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A24EA" w14:textId="77777777" w:rsidR="00642243" w:rsidRPr="00D63E80" w:rsidRDefault="00642243">
      <w:pPr>
        <w:jc w:val="center"/>
        <w:rPr>
          <w:rFonts w:ascii="Algerian" w:hAnsi="Algerian" w:cs="Algerian"/>
          <w:b/>
          <w:bCs/>
          <w:sz w:val="30"/>
          <w:szCs w:val="30"/>
        </w:rPr>
      </w:pPr>
      <w:r w:rsidRPr="00D63E80">
        <w:rPr>
          <w:rFonts w:ascii="Algerian" w:hAnsi="Algerian" w:cs="Algerian"/>
          <w:b/>
          <w:bCs/>
          <w:sz w:val="30"/>
          <w:szCs w:val="30"/>
        </w:rPr>
        <w:t>GREENSBORO BAR ASSOCIATION</w:t>
      </w:r>
    </w:p>
    <w:p w14:paraId="3E46E4EC" w14:textId="77777777" w:rsidR="00642243" w:rsidRDefault="00642243">
      <w:pPr>
        <w:jc w:val="center"/>
        <w:rPr>
          <w:rFonts w:ascii="Times New Roman" w:hAnsi="Times New Roman" w:cs="Times New Roman"/>
          <w:b/>
          <w:bCs/>
          <w:sz w:val="30"/>
          <w:szCs w:val="30"/>
        </w:rPr>
      </w:pPr>
    </w:p>
    <w:p w14:paraId="40C90940" w14:textId="77777777" w:rsidR="00642243" w:rsidRPr="00043E9A" w:rsidRDefault="00642243">
      <w:pPr>
        <w:jc w:val="center"/>
        <w:rPr>
          <w:rFonts w:ascii="Georgia" w:hAnsi="Georgia" w:cs="Times New Roman"/>
          <w:b/>
          <w:bCs/>
        </w:rPr>
      </w:pPr>
      <w:r w:rsidRPr="00043E9A">
        <w:rPr>
          <w:rFonts w:ascii="Georgia" w:hAnsi="Georgia" w:cs="Times New Roman"/>
          <w:b/>
          <w:bCs/>
        </w:rPr>
        <w:t>HERB FALK SOCIETY</w:t>
      </w:r>
    </w:p>
    <w:p w14:paraId="7B74BC14" w14:textId="77777777" w:rsidR="00642243" w:rsidRPr="00043E9A" w:rsidRDefault="00642243">
      <w:pPr>
        <w:rPr>
          <w:rFonts w:ascii="Georgia" w:hAnsi="Georgia" w:cs="Times New Roman"/>
        </w:rPr>
      </w:pPr>
    </w:p>
    <w:p w14:paraId="486057AE" w14:textId="77777777" w:rsidR="00330B69" w:rsidRPr="00043E9A" w:rsidRDefault="00642243" w:rsidP="00330B69">
      <w:pPr>
        <w:jc w:val="center"/>
        <w:rPr>
          <w:rFonts w:ascii="Georgia" w:hAnsi="Georgia" w:cs="Times New Roman"/>
          <w:b/>
          <w:bCs/>
        </w:rPr>
      </w:pPr>
      <w:r w:rsidRPr="00043E9A">
        <w:rPr>
          <w:rFonts w:ascii="Georgia" w:hAnsi="Georgia" w:cs="Times New Roman"/>
          <w:b/>
          <w:bCs/>
        </w:rPr>
        <w:t>REPORTING INSTRUCTIONS</w:t>
      </w:r>
    </w:p>
    <w:p w14:paraId="33109756" w14:textId="77777777" w:rsidR="00330B69" w:rsidRPr="00043E9A" w:rsidRDefault="00330B69" w:rsidP="00330B69">
      <w:pPr>
        <w:jc w:val="center"/>
        <w:rPr>
          <w:rFonts w:ascii="Georgia" w:hAnsi="Georgia" w:cs="Times New Roman"/>
          <w:b/>
          <w:bCs/>
        </w:rPr>
      </w:pPr>
    </w:p>
    <w:p w14:paraId="1E8A9204" w14:textId="77777777" w:rsidR="00A6433C" w:rsidRPr="00043E9A" w:rsidRDefault="00A6433C" w:rsidP="00D63E80">
      <w:pPr>
        <w:tabs>
          <w:tab w:val="left" w:pos="5850"/>
        </w:tabs>
        <w:rPr>
          <w:rFonts w:ascii="Georgia" w:hAnsi="Georgia"/>
          <w:b/>
          <w:bCs/>
        </w:rPr>
      </w:pPr>
      <w:r w:rsidRPr="00043E9A">
        <w:rPr>
          <w:rFonts w:ascii="Georgia" w:hAnsi="Georgia"/>
          <w:b/>
          <w:bCs/>
        </w:rPr>
        <w:t>Membership in the Herb Falk Society.</w:t>
      </w:r>
    </w:p>
    <w:p w14:paraId="451059C7" w14:textId="4687A471" w:rsidR="00642243" w:rsidRPr="00043E9A" w:rsidRDefault="00043E9A" w:rsidP="00043E9A">
      <w:pPr>
        <w:ind w:firstLine="720"/>
        <w:jc w:val="both"/>
        <w:rPr>
          <w:rFonts w:ascii="Georgia" w:hAnsi="Georgia"/>
          <w:b/>
          <w:bCs/>
        </w:rPr>
      </w:pPr>
      <w:r>
        <w:rPr>
          <w:rFonts w:ascii="Georgia" w:hAnsi="Georgia"/>
          <w:bCs/>
        </w:rPr>
        <w:br/>
      </w:r>
      <w:r w:rsidR="00A6433C" w:rsidRPr="00043E9A">
        <w:rPr>
          <w:rFonts w:ascii="Georgia" w:hAnsi="Georgia"/>
          <w:bCs/>
        </w:rPr>
        <w:t>Any Greensboro Bar Association member in good standing who completes at least 75 hours of qualifying Pro Bono Service in a calendar year.</w:t>
      </w:r>
      <w:r w:rsidR="00642243" w:rsidRPr="00043E9A">
        <w:rPr>
          <w:rFonts w:ascii="Georgia" w:hAnsi="Georgia"/>
          <w:b/>
          <w:bCs/>
        </w:rPr>
        <w:tab/>
      </w:r>
    </w:p>
    <w:p w14:paraId="1F50F539" w14:textId="77777777" w:rsidR="00642243" w:rsidRPr="00043E9A" w:rsidRDefault="00642243">
      <w:pPr>
        <w:jc w:val="center"/>
        <w:rPr>
          <w:rFonts w:ascii="Georgia" w:hAnsi="Georgia"/>
          <w:b/>
          <w:bCs/>
        </w:rPr>
      </w:pPr>
    </w:p>
    <w:p w14:paraId="7FDC3B95" w14:textId="6BCB5DF8" w:rsidR="00642243" w:rsidRPr="00043E9A" w:rsidRDefault="00642243" w:rsidP="00043E9A">
      <w:pPr>
        <w:jc w:val="both"/>
        <w:rPr>
          <w:rFonts w:ascii="Georgia" w:hAnsi="Georgia" w:cs="Cambria"/>
        </w:rPr>
      </w:pPr>
      <w:r w:rsidRPr="00043E9A">
        <w:rPr>
          <w:rFonts w:ascii="Georgia" w:hAnsi="Georgia" w:cs="Cambria"/>
        </w:rPr>
        <w:t xml:space="preserve">To report your hours of pro bono service for the Herb Falk Society, please complete the accompanying form and mail </w:t>
      </w:r>
      <w:r w:rsidR="00330B69" w:rsidRPr="00043E9A">
        <w:rPr>
          <w:rFonts w:ascii="Georgia" w:hAnsi="Georgia" w:cs="Cambria"/>
        </w:rPr>
        <w:t xml:space="preserve">it </w:t>
      </w:r>
      <w:r w:rsidRPr="00043E9A">
        <w:rPr>
          <w:rFonts w:ascii="Georgia" w:hAnsi="Georgia" w:cs="Cambria"/>
        </w:rPr>
        <w:t xml:space="preserve">to </w:t>
      </w:r>
      <w:r w:rsidR="00330B69" w:rsidRPr="00043E9A">
        <w:rPr>
          <w:rFonts w:ascii="Georgia" w:hAnsi="Georgia" w:cs="Cambria"/>
        </w:rPr>
        <w:t>the office of t</w:t>
      </w:r>
      <w:r w:rsidRPr="00043E9A">
        <w:rPr>
          <w:rFonts w:ascii="Georgia" w:hAnsi="Georgia" w:cs="Cambria"/>
        </w:rPr>
        <w:t>he Greensboro Bar Association.  Report only hours per</w:t>
      </w:r>
      <w:r w:rsidRPr="00043E9A">
        <w:rPr>
          <w:rFonts w:ascii="Georgia" w:hAnsi="Georgia" w:cs="Cambria"/>
        </w:rPr>
        <w:softHyphen/>
        <w:t xml:space="preserve">formed </w:t>
      </w:r>
      <w:r w:rsidR="00330B69" w:rsidRPr="00043E9A">
        <w:rPr>
          <w:rFonts w:ascii="Georgia" w:hAnsi="Georgia" w:cs="Cambria"/>
        </w:rPr>
        <w:t xml:space="preserve">during calendar year </w:t>
      </w:r>
      <w:r w:rsidRPr="00043E9A">
        <w:rPr>
          <w:rFonts w:ascii="Georgia" w:hAnsi="Georgia" w:cs="Cambria"/>
        </w:rPr>
        <w:t>201</w:t>
      </w:r>
      <w:r w:rsidR="00242B72">
        <w:rPr>
          <w:rFonts w:ascii="Georgia" w:hAnsi="Georgia" w:cs="Cambria"/>
        </w:rPr>
        <w:t>9</w:t>
      </w:r>
      <w:r w:rsidRPr="00043E9A">
        <w:rPr>
          <w:rFonts w:ascii="Georgia" w:hAnsi="Georgia" w:cs="Cambria"/>
        </w:rPr>
        <w:t>.  If the representation continues into 20</w:t>
      </w:r>
      <w:r w:rsidR="00242B72">
        <w:rPr>
          <w:rFonts w:ascii="Georgia" w:hAnsi="Georgia" w:cs="Cambria"/>
        </w:rPr>
        <w:t>20</w:t>
      </w:r>
      <w:r w:rsidRPr="00043E9A">
        <w:rPr>
          <w:rFonts w:ascii="Georgia" w:hAnsi="Georgia" w:cs="Cambria"/>
        </w:rPr>
        <w:t>, the 201</w:t>
      </w:r>
      <w:r w:rsidR="00242B72">
        <w:rPr>
          <w:rFonts w:ascii="Georgia" w:hAnsi="Georgia" w:cs="Cambria"/>
        </w:rPr>
        <w:t>9</w:t>
      </w:r>
      <w:r w:rsidRPr="00043E9A">
        <w:rPr>
          <w:rFonts w:ascii="Georgia" w:hAnsi="Georgia" w:cs="Cambria"/>
        </w:rPr>
        <w:t xml:space="preserve"> hours should be reported on a separate form for that year.  Though the deadline for reporting 201</w:t>
      </w:r>
      <w:r w:rsidR="00242B72">
        <w:rPr>
          <w:rFonts w:ascii="Georgia" w:hAnsi="Georgia" w:cs="Cambria"/>
        </w:rPr>
        <w:t>9</w:t>
      </w:r>
      <w:r w:rsidR="00B83DEF" w:rsidRPr="00043E9A">
        <w:rPr>
          <w:rFonts w:ascii="Georgia" w:hAnsi="Georgia" w:cs="Cambria"/>
        </w:rPr>
        <w:t xml:space="preserve"> </w:t>
      </w:r>
      <w:r w:rsidRPr="00043E9A">
        <w:rPr>
          <w:rFonts w:ascii="Georgia" w:hAnsi="Georgia" w:cs="Cambria"/>
        </w:rPr>
        <w:t xml:space="preserve">hours is </w:t>
      </w:r>
      <w:r w:rsidR="00B83DEF" w:rsidRPr="00043E9A">
        <w:rPr>
          <w:rFonts w:ascii="Georgia" w:hAnsi="Georgia" w:cs="Cambria"/>
        </w:rPr>
        <w:t xml:space="preserve">February </w:t>
      </w:r>
      <w:r w:rsidR="00794CCF" w:rsidRPr="00043E9A">
        <w:rPr>
          <w:rFonts w:ascii="Georgia" w:hAnsi="Georgia" w:cs="Cambria"/>
        </w:rPr>
        <w:t>1</w:t>
      </w:r>
      <w:r w:rsidR="00242B72">
        <w:rPr>
          <w:rFonts w:ascii="Georgia" w:hAnsi="Georgia" w:cs="Cambria"/>
        </w:rPr>
        <w:t>, 2020</w:t>
      </w:r>
      <w:r w:rsidRPr="00043E9A">
        <w:rPr>
          <w:rFonts w:ascii="Georgia" w:hAnsi="Georgia" w:cs="Cambria"/>
        </w:rPr>
        <w:t xml:space="preserve">, you </w:t>
      </w:r>
      <w:r w:rsidR="00330B69" w:rsidRPr="00043E9A">
        <w:rPr>
          <w:rFonts w:ascii="Georgia" w:hAnsi="Georgia" w:cs="Cambria"/>
        </w:rPr>
        <w:t xml:space="preserve">may </w:t>
      </w:r>
      <w:r w:rsidRPr="00043E9A">
        <w:rPr>
          <w:rFonts w:ascii="Georgia" w:hAnsi="Georgia" w:cs="Cambria"/>
        </w:rPr>
        <w:t>submit this form upon completion of the representation.</w:t>
      </w:r>
    </w:p>
    <w:p w14:paraId="3EE6C5F4" w14:textId="77777777" w:rsidR="00642243" w:rsidRPr="00043E9A" w:rsidRDefault="00642243">
      <w:pPr>
        <w:rPr>
          <w:rFonts w:ascii="Georgia" w:hAnsi="Georgia" w:cs="Cambria"/>
        </w:rPr>
      </w:pPr>
    </w:p>
    <w:p w14:paraId="3645012D" w14:textId="77777777" w:rsidR="00642243" w:rsidRPr="00043E9A" w:rsidRDefault="00E74A57" w:rsidP="00043E9A">
      <w:pPr>
        <w:jc w:val="both"/>
        <w:rPr>
          <w:rFonts w:ascii="Georgia" w:hAnsi="Georgia" w:cs="Times New Roman"/>
        </w:rPr>
      </w:pPr>
      <w:r w:rsidRPr="00043E9A">
        <w:rPr>
          <w:rFonts w:ascii="Georgia" w:hAnsi="Georgia" w:cs="Cambria"/>
        </w:rPr>
        <w:t xml:space="preserve">Use one Reporting Form for each </w:t>
      </w:r>
      <w:r w:rsidR="00330B69" w:rsidRPr="00043E9A">
        <w:rPr>
          <w:rFonts w:ascii="Georgia" w:hAnsi="Georgia" w:cs="Cambria"/>
        </w:rPr>
        <w:t xml:space="preserve">pro bono </w:t>
      </w:r>
      <w:r w:rsidRPr="00043E9A">
        <w:rPr>
          <w:rFonts w:ascii="Georgia" w:hAnsi="Georgia" w:cs="Cambria"/>
        </w:rPr>
        <w:t>client</w:t>
      </w:r>
      <w:r w:rsidR="00E033BB" w:rsidRPr="00043E9A">
        <w:rPr>
          <w:rFonts w:ascii="Georgia" w:hAnsi="Georgia" w:cs="Cambria"/>
        </w:rPr>
        <w:t xml:space="preserve"> or activity</w:t>
      </w:r>
      <w:r w:rsidRPr="00043E9A">
        <w:rPr>
          <w:rFonts w:ascii="Georgia" w:hAnsi="Georgia" w:cs="Cambria"/>
        </w:rPr>
        <w:t xml:space="preserve"> and assign each client</w:t>
      </w:r>
      <w:r w:rsidR="00E033BB" w:rsidRPr="00043E9A">
        <w:rPr>
          <w:rFonts w:ascii="Georgia" w:hAnsi="Georgia" w:cs="Cambria"/>
        </w:rPr>
        <w:t>/activity</w:t>
      </w:r>
      <w:r w:rsidRPr="00043E9A">
        <w:rPr>
          <w:rFonts w:ascii="Georgia" w:hAnsi="Georgia" w:cs="Cambria"/>
        </w:rPr>
        <w:t xml:space="preserve"> a number in the space indicated on the form.  P</w:t>
      </w:r>
      <w:r w:rsidR="00642243" w:rsidRPr="00043E9A">
        <w:rPr>
          <w:rFonts w:ascii="Georgia" w:hAnsi="Georgia" w:cs="Cambria"/>
        </w:rPr>
        <w:t xml:space="preserve">lease </w:t>
      </w:r>
      <w:r w:rsidR="00330B69" w:rsidRPr="00043E9A">
        <w:rPr>
          <w:rFonts w:ascii="Georgia" w:hAnsi="Georgia" w:cs="Cambria"/>
        </w:rPr>
        <w:t xml:space="preserve">provide </w:t>
      </w:r>
      <w:r w:rsidR="00642243" w:rsidRPr="00043E9A">
        <w:rPr>
          <w:rFonts w:ascii="Georgia" w:hAnsi="Georgia" w:cs="Cambria"/>
        </w:rPr>
        <w:t>a general description of the client</w:t>
      </w:r>
      <w:r w:rsidR="00E033BB" w:rsidRPr="00043E9A">
        <w:rPr>
          <w:rFonts w:ascii="Georgia" w:hAnsi="Georgia" w:cs="Cambria"/>
        </w:rPr>
        <w:t>/activity</w:t>
      </w:r>
      <w:r w:rsidR="00AC0BBA" w:rsidRPr="00043E9A">
        <w:rPr>
          <w:rFonts w:ascii="Georgia" w:hAnsi="Georgia" w:cs="Cambria"/>
        </w:rPr>
        <w:t>, the period of time during which services were provided,</w:t>
      </w:r>
      <w:r w:rsidR="00642243" w:rsidRPr="00043E9A">
        <w:rPr>
          <w:rFonts w:ascii="Georgia" w:hAnsi="Georgia" w:cs="Cambria"/>
        </w:rPr>
        <w:t xml:space="preserve"> and </w:t>
      </w:r>
      <w:r w:rsidRPr="00043E9A">
        <w:rPr>
          <w:rFonts w:ascii="Georgia" w:hAnsi="Georgia" w:cs="Cambria"/>
        </w:rPr>
        <w:t xml:space="preserve">the nature of the </w:t>
      </w:r>
      <w:r w:rsidR="00642243" w:rsidRPr="00043E9A">
        <w:rPr>
          <w:rFonts w:ascii="Georgia" w:hAnsi="Georgia" w:cs="Cambria"/>
        </w:rPr>
        <w:t xml:space="preserve">services performed </w:t>
      </w:r>
      <w:r w:rsidRPr="00043E9A">
        <w:rPr>
          <w:rFonts w:ascii="Georgia" w:hAnsi="Georgia" w:cs="Cambria"/>
        </w:rPr>
        <w:t xml:space="preserve">in such a way to </w:t>
      </w:r>
      <w:r w:rsidR="00642243" w:rsidRPr="00043E9A">
        <w:rPr>
          <w:rFonts w:ascii="Georgia" w:hAnsi="Georgia" w:cs="Cambria"/>
        </w:rPr>
        <w:t xml:space="preserve">avoid disclosing any distinguishing information or detail that would breach the obligation of confidentiality.  </w:t>
      </w:r>
      <w:r w:rsidR="00330B69" w:rsidRPr="00043E9A">
        <w:rPr>
          <w:rFonts w:ascii="Georgia" w:hAnsi="Georgia" w:cs="Cambria"/>
        </w:rPr>
        <w:t xml:space="preserve">You are encouraged to track your hours worked as services are performed in order to ensure accurate reporting, but you do not need to provide detailed information regarding the services provided.  That being said, you are certifying that you believe the information submitted </w:t>
      </w:r>
      <w:r w:rsidRPr="00043E9A">
        <w:rPr>
          <w:rFonts w:ascii="Georgia" w:hAnsi="Georgia" w:cs="Cambria"/>
        </w:rPr>
        <w:t xml:space="preserve">is </w:t>
      </w:r>
      <w:r w:rsidR="00330B69" w:rsidRPr="00043E9A">
        <w:rPr>
          <w:rFonts w:ascii="Georgia" w:hAnsi="Georgia" w:cs="Cambria"/>
        </w:rPr>
        <w:t xml:space="preserve">accurate to the </w:t>
      </w:r>
      <w:r w:rsidR="00330B69" w:rsidRPr="00043E9A">
        <w:rPr>
          <w:rFonts w:ascii="Georgia" w:hAnsi="Georgia" w:cs="Times New Roman"/>
        </w:rPr>
        <w:t xml:space="preserve">best of your knowledge.  </w:t>
      </w:r>
    </w:p>
    <w:p w14:paraId="104AE588" w14:textId="77777777" w:rsidR="00642243" w:rsidRPr="00043E9A" w:rsidRDefault="00642243">
      <w:pPr>
        <w:rPr>
          <w:rFonts w:ascii="Georgia" w:hAnsi="Georgia" w:cs="Times New Roman"/>
        </w:rPr>
      </w:pPr>
    </w:p>
    <w:p w14:paraId="24543F24" w14:textId="77777777" w:rsidR="00AC0BBA" w:rsidRPr="00043E9A" w:rsidRDefault="00AC0BBA" w:rsidP="00043E9A">
      <w:pPr>
        <w:jc w:val="both"/>
        <w:rPr>
          <w:rFonts w:ascii="Georgia" w:hAnsi="Georgia" w:cs="Times New Roman"/>
        </w:rPr>
      </w:pPr>
      <w:r w:rsidRPr="00043E9A">
        <w:rPr>
          <w:rFonts w:ascii="Georgia" w:hAnsi="Georgia" w:cs="Times New Roman"/>
          <w:b/>
        </w:rPr>
        <w:t>Types of Qualifying Pro Bono Service.</w:t>
      </w:r>
      <w:r w:rsidRPr="00043E9A">
        <w:rPr>
          <w:rFonts w:ascii="Georgia" w:hAnsi="Georgia" w:cs="Times New Roman"/>
        </w:rPr>
        <w:t xml:space="preserve">  Rule 6.1 of the North Carolina State Bar Rules of Professional Conduct is split into two subsections, (a) and (b).  The primary focus of 6.1(a) is the provision of legal services to persons of limited means.  The primary focus of 6.1(b) is the provision of additional services </w:t>
      </w:r>
      <w:r w:rsidR="00A6433C" w:rsidRPr="00043E9A">
        <w:rPr>
          <w:rFonts w:ascii="Georgia" w:hAnsi="Georgia" w:cs="Times New Roman"/>
        </w:rPr>
        <w:t xml:space="preserve">at a substantially reduced fee or </w:t>
      </w:r>
      <w:r w:rsidRPr="00043E9A">
        <w:rPr>
          <w:rFonts w:ascii="Georgia" w:hAnsi="Georgia" w:cs="Times New Roman"/>
        </w:rPr>
        <w:t xml:space="preserve">through committee work or other participation in activities improving the law, legal system or profession.  Both types of pro bono service are important, but the GBA recognizes a critical need for </w:t>
      </w:r>
      <w:r w:rsidR="00E74A57" w:rsidRPr="00043E9A">
        <w:rPr>
          <w:rFonts w:ascii="Georgia" w:hAnsi="Georgia" w:cs="Times New Roman"/>
        </w:rPr>
        <w:t xml:space="preserve">and strongly encourages its members to look for opportunities to provide more of the </w:t>
      </w:r>
      <w:r w:rsidRPr="00043E9A">
        <w:rPr>
          <w:rFonts w:ascii="Georgia" w:hAnsi="Georgia" w:cs="Times New Roman"/>
        </w:rPr>
        <w:t xml:space="preserve">6.1(a) type of pro bono services; namely, providing legal services to persons of limited means.  </w:t>
      </w:r>
    </w:p>
    <w:p w14:paraId="4F070C6A" w14:textId="77777777" w:rsidR="00E74A57" w:rsidRPr="00043E9A" w:rsidRDefault="00E74A57" w:rsidP="00E74A57">
      <w:pPr>
        <w:rPr>
          <w:rFonts w:ascii="Georgia" w:hAnsi="Georgia" w:cs="Times New Roman"/>
        </w:rPr>
      </w:pPr>
    </w:p>
    <w:p w14:paraId="5C740B28" w14:textId="77777777" w:rsidR="00642243" w:rsidRPr="00043E9A" w:rsidRDefault="00642243" w:rsidP="00043E9A">
      <w:pPr>
        <w:ind w:right="-18"/>
        <w:jc w:val="both"/>
        <w:rPr>
          <w:rFonts w:ascii="Georgia" w:hAnsi="Georgia" w:cs="Cambria"/>
        </w:rPr>
      </w:pPr>
      <w:r w:rsidRPr="00043E9A">
        <w:rPr>
          <w:rFonts w:ascii="Georgia" w:hAnsi="Georgia" w:cs="Times New Roman"/>
        </w:rPr>
        <w:t>If L</w:t>
      </w:r>
      <w:r w:rsidR="002346CA" w:rsidRPr="00043E9A">
        <w:rPr>
          <w:rFonts w:ascii="Georgia" w:hAnsi="Georgia" w:cs="Times New Roman"/>
        </w:rPr>
        <w:t>egal Aid of North Carolina</w:t>
      </w:r>
      <w:r w:rsidRPr="00043E9A">
        <w:rPr>
          <w:rFonts w:ascii="Georgia" w:hAnsi="Georgia" w:cs="Times New Roman"/>
        </w:rPr>
        <w:t xml:space="preserve"> monitors your work on a case, LANC may request that you com</w:t>
      </w:r>
      <w:r w:rsidRPr="00043E9A">
        <w:rPr>
          <w:rFonts w:ascii="Georgia" w:hAnsi="Georgia" w:cs="Times New Roman"/>
        </w:rPr>
        <w:softHyphen/>
        <w:t>plete a separate Case Closing Form at the conclusion of the case to report your results and to request reimbursement of your expenses.  Even if you are completing the Case Closing Form, we still request that you complete this form for the Herb Falk Society since your representa</w:t>
      </w:r>
      <w:r w:rsidRPr="00043E9A">
        <w:rPr>
          <w:rFonts w:ascii="Georgia" w:hAnsi="Georgia" w:cs="Times New Roman"/>
        </w:rPr>
        <w:softHyphen/>
        <w:t>tion in a matter may span more than one calendar year, and the HFS needs</w:t>
      </w:r>
      <w:r w:rsidRPr="00043E9A">
        <w:rPr>
          <w:rFonts w:ascii="Georgia" w:hAnsi="Georgia" w:cs="Cambria"/>
        </w:rPr>
        <w:t xml:space="preserve"> a breakdown of hours for each year.  Both forms are short and can be completed quickly.</w:t>
      </w:r>
    </w:p>
    <w:p w14:paraId="6ADCF6C3" w14:textId="77777777" w:rsidR="00642243" w:rsidRPr="00043E9A" w:rsidRDefault="00642243">
      <w:pPr>
        <w:ind w:right="-18"/>
        <w:rPr>
          <w:rFonts w:ascii="Georgia" w:hAnsi="Georgia" w:cs="Cambria"/>
        </w:rPr>
      </w:pPr>
    </w:p>
    <w:p w14:paraId="39F392FF" w14:textId="77777777" w:rsidR="00642243" w:rsidRPr="00043E9A" w:rsidRDefault="00642243" w:rsidP="00A6433C">
      <w:pPr>
        <w:ind w:right="-18"/>
        <w:jc w:val="center"/>
        <w:rPr>
          <w:rFonts w:ascii="Georgia" w:hAnsi="Georgia"/>
        </w:rPr>
      </w:pPr>
      <w:r w:rsidRPr="00043E9A">
        <w:rPr>
          <w:rFonts w:ascii="Georgia" w:hAnsi="Georgia" w:cs="Cambria"/>
          <w:b/>
          <w:bCs/>
        </w:rPr>
        <w:t>Mail the completed form to:</w:t>
      </w:r>
    </w:p>
    <w:p w14:paraId="505B19BA" w14:textId="77777777" w:rsidR="00642243" w:rsidRPr="00043E9A" w:rsidRDefault="00AC0BBA" w:rsidP="00914D3A">
      <w:pPr>
        <w:ind w:right="-18"/>
        <w:jc w:val="center"/>
        <w:rPr>
          <w:rFonts w:ascii="Georgia" w:hAnsi="Georgia"/>
        </w:rPr>
      </w:pPr>
      <w:r w:rsidRPr="00043E9A">
        <w:rPr>
          <w:rFonts w:ascii="Georgia" w:hAnsi="Georgia"/>
        </w:rPr>
        <w:t>Herb Falk Society</w:t>
      </w:r>
    </w:p>
    <w:p w14:paraId="51F6CD49" w14:textId="77777777" w:rsidR="00642243" w:rsidRPr="00043E9A" w:rsidRDefault="00642243" w:rsidP="00914D3A">
      <w:pPr>
        <w:ind w:right="-18"/>
        <w:jc w:val="center"/>
        <w:rPr>
          <w:rFonts w:ascii="Georgia" w:hAnsi="Georgia"/>
        </w:rPr>
      </w:pPr>
      <w:r w:rsidRPr="00043E9A">
        <w:rPr>
          <w:rFonts w:ascii="Georgia" w:hAnsi="Georgia"/>
        </w:rPr>
        <w:t>GREENSBORO BAR ASSOCIATION</w:t>
      </w:r>
    </w:p>
    <w:p w14:paraId="042E45C3" w14:textId="77777777" w:rsidR="00642243" w:rsidRPr="00043E9A" w:rsidRDefault="00642243" w:rsidP="00914D3A">
      <w:pPr>
        <w:ind w:right="-18"/>
        <w:jc w:val="center"/>
        <w:rPr>
          <w:rFonts w:ascii="Georgia" w:hAnsi="Georgia"/>
        </w:rPr>
      </w:pPr>
      <w:r w:rsidRPr="00043E9A">
        <w:rPr>
          <w:rFonts w:ascii="Georgia" w:hAnsi="Georgia"/>
        </w:rPr>
        <w:t>Post Office Box 1825</w:t>
      </w:r>
    </w:p>
    <w:p w14:paraId="7E36EDF4" w14:textId="77777777" w:rsidR="00E74A57" w:rsidRPr="00043E9A" w:rsidRDefault="00642243" w:rsidP="00A6433C">
      <w:pPr>
        <w:ind w:right="-18"/>
        <w:jc w:val="center"/>
        <w:rPr>
          <w:rFonts w:ascii="Georgia" w:hAnsi="Georgia"/>
        </w:rPr>
      </w:pPr>
      <w:r w:rsidRPr="00043E9A">
        <w:rPr>
          <w:rFonts w:ascii="Georgia" w:hAnsi="Georgia"/>
        </w:rPr>
        <w:t>Greensboro, NC  27402</w:t>
      </w:r>
      <w:r w:rsidR="00E74A57" w:rsidRPr="00043E9A">
        <w:rPr>
          <w:rFonts w:ascii="Georgia" w:hAnsi="Georgia"/>
        </w:rPr>
        <w:br w:type="page"/>
      </w:r>
    </w:p>
    <w:p w14:paraId="65645A74" w14:textId="77777777" w:rsidR="00043E9A" w:rsidRPr="00D63E80" w:rsidRDefault="00043E9A" w:rsidP="00043E9A">
      <w:pPr>
        <w:jc w:val="center"/>
        <w:rPr>
          <w:rFonts w:ascii="Algerian" w:hAnsi="Algerian" w:cs="Algerian"/>
          <w:b/>
          <w:bCs/>
          <w:sz w:val="30"/>
          <w:szCs w:val="30"/>
        </w:rPr>
      </w:pPr>
      <w:r w:rsidRPr="00D63E80">
        <w:rPr>
          <w:rFonts w:ascii="Algerian" w:hAnsi="Algerian" w:cs="Algerian"/>
          <w:b/>
          <w:bCs/>
          <w:sz w:val="30"/>
          <w:szCs w:val="30"/>
        </w:rPr>
        <w:lastRenderedPageBreak/>
        <w:t>GREENSBORO BAR ASSOCIATION</w:t>
      </w:r>
    </w:p>
    <w:p w14:paraId="4E1272F6" w14:textId="77777777" w:rsidR="00A31CBB" w:rsidRPr="00043E9A" w:rsidRDefault="00A31CBB" w:rsidP="00A31CBB">
      <w:pPr>
        <w:jc w:val="center"/>
        <w:rPr>
          <w:rFonts w:ascii="Georgia" w:hAnsi="Georgia" w:cs="Times New Roman"/>
          <w:b/>
          <w:bCs/>
        </w:rPr>
      </w:pPr>
    </w:p>
    <w:p w14:paraId="34D11C7D" w14:textId="77777777" w:rsidR="00A31CBB" w:rsidRPr="00043E9A" w:rsidRDefault="00A31CBB" w:rsidP="00A31CBB">
      <w:pPr>
        <w:jc w:val="center"/>
        <w:rPr>
          <w:rFonts w:ascii="Georgia" w:hAnsi="Georgia" w:cs="Times New Roman"/>
          <w:b/>
          <w:bCs/>
        </w:rPr>
      </w:pPr>
      <w:r w:rsidRPr="00043E9A">
        <w:rPr>
          <w:rFonts w:ascii="Georgia" w:hAnsi="Georgia" w:cs="Times New Roman"/>
          <w:b/>
          <w:bCs/>
        </w:rPr>
        <w:t>HERB FALK SOCIETY</w:t>
      </w:r>
    </w:p>
    <w:p w14:paraId="553EA813" w14:textId="77777777" w:rsidR="00A31CBB" w:rsidRPr="00043E9A" w:rsidRDefault="00A31CBB">
      <w:pPr>
        <w:jc w:val="center"/>
        <w:rPr>
          <w:rFonts w:ascii="Georgia" w:hAnsi="Georgia" w:cs="Algerian"/>
          <w:b/>
          <w:bCs/>
        </w:rPr>
      </w:pPr>
    </w:p>
    <w:p w14:paraId="5FC2B160" w14:textId="30A7BC4F" w:rsidR="00642243" w:rsidRPr="00043E9A" w:rsidRDefault="00642243">
      <w:pPr>
        <w:jc w:val="center"/>
        <w:rPr>
          <w:rFonts w:ascii="Georgia" w:hAnsi="Georgia" w:cs="Times New Roman"/>
          <w:b/>
          <w:bCs/>
        </w:rPr>
      </w:pPr>
      <w:r w:rsidRPr="00043E9A">
        <w:rPr>
          <w:rFonts w:ascii="Georgia" w:hAnsi="Georgia" w:cs="Times New Roman"/>
          <w:b/>
          <w:bCs/>
        </w:rPr>
        <w:t>201</w:t>
      </w:r>
      <w:r w:rsidR="00242B72">
        <w:rPr>
          <w:rFonts w:ascii="Georgia" w:hAnsi="Georgia" w:cs="Times New Roman"/>
          <w:b/>
          <w:bCs/>
        </w:rPr>
        <w:t>9</w:t>
      </w:r>
      <w:bookmarkStart w:id="0" w:name="_GoBack"/>
      <w:bookmarkEnd w:id="0"/>
      <w:r w:rsidR="00914D3A" w:rsidRPr="00043E9A">
        <w:rPr>
          <w:rFonts w:ascii="Georgia" w:hAnsi="Georgia" w:cs="Times New Roman"/>
          <w:b/>
          <w:bCs/>
        </w:rPr>
        <w:t xml:space="preserve"> </w:t>
      </w:r>
      <w:r w:rsidRPr="00043E9A">
        <w:rPr>
          <w:rFonts w:ascii="Georgia" w:hAnsi="Georgia" w:cs="Times New Roman"/>
          <w:b/>
          <w:bCs/>
        </w:rPr>
        <w:t>REPORTING FORM</w:t>
      </w:r>
    </w:p>
    <w:p w14:paraId="4B1B8CDC" w14:textId="77777777" w:rsidR="00642243" w:rsidRPr="00043E9A" w:rsidRDefault="00642243">
      <w:pPr>
        <w:rPr>
          <w:rFonts w:ascii="Georgia" w:hAnsi="Georgia"/>
        </w:rPr>
      </w:pPr>
    </w:p>
    <w:p w14:paraId="7AF7BDB8" w14:textId="77777777" w:rsidR="00642243" w:rsidRPr="00043E9A" w:rsidRDefault="00642243">
      <w:pPr>
        <w:spacing w:line="360" w:lineRule="auto"/>
        <w:rPr>
          <w:rFonts w:ascii="Georgia" w:hAnsi="Georgia"/>
        </w:rPr>
      </w:pPr>
    </w:p>
    <w:p w14:paraId="0D3627F8" w14:textId="77777777" w:rsidR="00642243" w:rsidRPr="00043E9A" w:rsidRDefault="00642243">
      <w:pPr>
        <w:rPr>
          <w:rFonts w:ascii="Georgia" w:hAnsi="Georgia"/>
        </w:rPr>
      </w:pPr>
      <w:r w:rsidRPr="00043E9A">
        <w:rPr>
          <w:rFonts w:ascii="Georgia" w:hAnsi="Georgia"/>
          <w:b/>
          <w:bCs/>
        </w:rPr>
        <w:t>CLIENT</w:t>
      </w:r>
      <w:r w:rsidR="00C104FB" w:rsidRPr="00043E9A">
        <w:rPr>
          <w:rFonts w:ascii="Georgia" w:hAnsi="Georgia"/>
          <w:b/>
          <w:bCs/>
        </w:rPr>
        <w:t xml:space="preserve"> / ACTIVITY</w:t>
      </w:r>
      <w:r w:rsidRPr="00043E9A">
        <w:rPr>
          <w:rFonts w:ascii="Georgia" w:hAnsi="Georgia"/>
          <w:b/>
          <w:bCs/>
        </w:rPr>
        <w:t xml:space="preserve"> NO.</w:t>
      </w:r>
      <w:r w:rsidRPr="00043E9A">
        <w:rPr>
          <w:rFonts w:ascii="Georgia" w:hAnsi="Georgia"/>
        </w:rPr>
        <w:t xml:space="preserve"> </w:t>
      </w:r>
      <w:r w:rsidRPr="00043E9A">
        <w:rPr>
          <w:rFonts w:ascii="Georgia" w:hAnsi="Georgia"/>
          <w:u w:val="single"/>
        </w:rPr>
        <w:t xml:space="preserve"> </w:t>
      </w:r>
      <w:r w:rsidR="00E74A57" w:rsidRPr="00043E9A">
        <w:rPr>
          <w:rFonts w:ascii="Georgia" w:hAnsi="Georgia"/>
          <w:u w:val="single"/>
        </w:rPr>
        <w:t>____________</w:t>
      </w:r>
      <w:r w:rsidRPr="00043E9A">
        <w:rPr>
          <w:rFonts w:ascii="Georgia" w:hAnsi="Georgia"/>
          <w:u w:val="single"/>
        </w:rPr>
        <w:t xml:space="preserve">             </w:t>
      </w:r>
    </w:p>
    <w:p w14:paraId="71A80CC3" w14:textId="77777777" w:rsidR="00642243" w:rsidRPr="00043E9A" w:rsidRDefault="00642243">
      <w:pPr>
        <w:spacing w:line="360" w:lineRule="auto"/>
        <w:rPr>
          <w:rFonts w:ascii="Georgia" w:hAnsi="Georgia"/>
        </w:rPr>
      </w:pPr>
    </w:p>
    <w:p w14:paraId="56FE9378" w14:textId="77777777" w:rsidR="00407C7A" w:rsidRPr="00043E9A" w:rsidRDefault="00642243" w:rsidP="00407C7A">
      <w:pPr>
        <w:pStyle w:val="ListParagraph"/>
        <w:numPr>
          <w:ilvl w:val="0"/>
          <w:numId w:val="2"/>
        </w:numPr>
        <w:ind w:hanging="720"/>
        <w:rPr>
          <w:rFonts w:ascii="Georgia" w:hAnsi="Georgia"/>
        </w:rPr>
      </w:pPr>
      <w:r w:rsidRPr="00043E9A">
        <w:rPr>
          <w:rFonts w:ascii="Georgia" w:hAnsi="Georgia"/>
          <w:b/>
          <w:bCs/>
        </w:rPr>
        <w:t>General Description of Client</w:t>
      </w:r>
      <w:r w:rsidR="00C104FB" w:rsidRPr="00043E9A">
        <w:rPr>
          <w:rFonts w:ascii="Georgia" w:hAnsi="Georgia"/>
          <w:b/>
          <w:bCs/>
        </w:rPr>
        <w:t xml:space="preserve"> for Rule 6.1(a) Services</w:t>
      </w:r>
      <w:r w:rsidRPr="00043E9A">
        <w:rPr>
          <w:rFonts w:ascii="Georgia" w:hAnsi="Georgia"/>
        </w:rPr>
        <w:t xml:space="preserve"> (omit name or other distinguishing information</w:t>
      </w:r>
      <w:r w:rsidR="00407C7A" w:rsidRPr="00043E9A">
        <w:rPr>
          <w:rFonts w:ascii="Georgia" w:hAnsi="Georgia"/>
        </w:rPr>
        <w:t xml:space="preserve"> – e.g., </w:t>
      </w:r>
      <w:r w:rsidR="00C104FB" w:rsidRPr="00043E9A">
        <w:rPr>
          <w:rFonts w:ascii="Georgia" w:hAnsi="Georgia"/>
        </w:rPr>
        <w:t>L</w:t>
      </w:r>
      <w:r w:rsidR="00407C7A" w:rsidRPr="00043E9A">
        <w:rPr>
          <w:rFonts w:ascii="Georgia" w:hAnsi="Georgia"/>
        </w:rPr>
        <w:t>ow-income single parent</w:t>
      </w:r>
      <w:r w:rsidRPr="00043E9A">
        <w:rPr>
          <w:rFonts w:ascii="Georgia" w:hAnsi="Georgia"/>
        </w:rPr>
        <w:t>)</w:t>
      </w:r>
      <w:r w:rsidR="00C104FB" w:rsidRPr="00043E9A">
        <w:rPr>
          <w:rFonts w:ascii="Georgia" w:hAnsi="Georgia"/>
        </w:rPr>
        <w:t xml:space="preserve"> </w:t>
      </w:r>
      <w:r w:rsidR="00C104FB" w:rsidRPr="00043E9A">
        <w:rPr>
          <w:rFonts w:ascii="Georgia" w:hAnsi="Georgia"/>
          <w:b/>
        </w:rPr>
        <w:t>or Entity / Organization / Committee / Other Activity for Rule 6.1(b) Services</w:t>
      </w:r>
      <w:r w:rsidRPr="00043E9A">
        <w:rPr>
          <w:rFonts w:ascii="Georgia" w:hAnsi="Georgia"/>
        </w:rPr>
        <w:t>:</w:t>
      </w:r>
    </w:p>
    <w:p w14:paraId="7F6C3B88" w14:textId="77777777" w:rsidR="00407C7A" w:rsidRPr="00043E9A" w:rsidRDefault="00407C7A" w:rsidP="00407C7A">
      <w:pPr>
        <w:pStyle w:val="ListParagraph"/>
        <w:rPr>
          <w:rFonts w:ascii="Georgia" w:hAnsi="Georgia"/>
          <w:b/>
          <w:bCs/>
        </w:rPr>
      </w:pPr>
    </w:p>
    <w:p w14:paraId="7634C18C" w14:textId="77777777" w:rsidR="00407C7A" w:rsidRPr="00043E9A" w:rsidRDefault="00407C7A" w:rsidP="00407C7A">
      <w:pPr>
        <w:pStyle w:val="ListParagraph"/>
        <w:rPr>
          <w:rFonts w:ascii="Georgia" w:hAnsi="Georgia"/>
          <w:bCs/>
          <w:u w:val="single"/>
        </w:rPr>
      </w:pPr>
      <w:r w:rsidRPr="00043E9A">
        <w:rPr>
          <w:rFonts w:ascii="Georgia" w:hAnsi="Georgia"/>
          <w:bCs/>
          <w:u w:val="single"/>
        </w:rPr>
        <w:t xml:space="preserve"> </w:t>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p>
    <w:p w14:paraId="60F1FC7D" w14:textId="77777777" w:rsidR="00407C7A" w:rsidRPr="00043E9A" w:rsidRDefault="00407C7A" w:rsidP="00407C7A">
      <w:pPr>
        <w:pStyle w:val="ListParagraph"/>
        <w:rPr>
          <w:rFonts w:ascii="Georgia" w:hAnsi="Georgia"/>
        </w:rPr>
      </w:pPr>
    </w:p>
    <w:p w14:paraId="3E701F27" w14:textId="77777777" w:rsidR="00642243" w:rsidRPr="00043E9A" w:rsidRDefault="00E74A57" w:rsidP="00E74A57">
      <w:pPr>
        <w:pStyle w:val="ListParagraph"/>
        <w:numPr>
          <w:ilvl w:val="0"/>
          <w:numId w:val="2"/>
        </w:numPr>
        <w:ind w:hanging="720"/>
        <w:rPr>
          <w:rFonts w:ascii="Georgia" w:hAnsi="Georgia"/>
          <w:b/>
        </w:rPr>
      </w:pPr>
      <w:r w:rsidRPr="00043E9A">
        <w:rPr>
          <w:rFonts w:ascii="Georgia" w:hAnsi="Georgia"/>
          <w:b/>
        </w:rPr>
        <w:t>General Description of Services Provided</w:t>
      </w:r>
      <w:r w:rsidR="00407C7A" w:rsidRPr="00043E9A">
        <w:rPr>
          <w:rFonts w:ascii="Georgia" w:hAnsi="Georgia"/>
          <w:b/>
        </w:rPr>
        <w:t xml:space="preserve"> </w:t>
      </w:r>
      <w:r w:rsidR="00407C7A" w:rsidRPr="00043E9A">
        <w:rPr>
          <w:rFonts w:ascii="Georgia" w:hAnsi="Georgia"/>
        </w:rPr>
        <w:t>(e.g., Representation for domestic violence proceeding; Preparation of Last Will and Testament</w:t>
      </w:r>
      <w:r w:rsidR="00C104FB" w:rsidRPr="00043E9A">
        <w:rPr>
          <w:rFonts w:ascii="Georgia" w:hAnsi="Georgia"/>
        </w:rPr>
        <w:t>; service on boards, committees</w:t>
      </w:r>
      <w:r w:rsidR="00407C7A" w:rsidRPr="00043E9A">
        <w:rPr>
          <w:rFonts w:ascii="Georgia" w:hAnsi="Georgia"/>
        </w:rPr>
        <w:t xml:space="preserve">, </w:t>
      </w:r>
      <w:r w:rsidR="00C104FB" w:rsidRPr="00043E9A">
        <w:rPr>
          <w:rFonts w:ascii="Georgia" w:hAnsi="Georgia"/>
        </w:rPr>
        <w:t>or other activities to improve the law, legal system, or profession</w:t>
      </w:r>
      <w:r w:rsidR="00407C7A" w:rsidRPr="00043E9A">
        <w:rPr>
          <w:rFonts w:ascii="Georgia" w:hAnsi="Georgia"/>
        </w:rPr>
        <w:t>)</w:t>
      </w:r>
      <w:r w:rsidRPr="00043E9A">
        <w:rPr>
          <w:rFonts w:ascii="Georgia" w:hAnsi="Georgia"/>
        </w:rPr>
        <w:t>:</w:t>
      </w:r>
    </w:p>
    <w:p w14:paraId="6E67E98A" w14:textId="77777777" w:rsidR="00407C7A" w:rsidRPr="00043E9A" w:rsidRDefault="00407C7A" w:rsidP="00407C7A">
      <w:pPr>
        <w:rPr>
          <w:rFonts w:ascii="Georgia" w:hAnsi="Georgia"/>
          <w:b/>
          <w:bCs/>
        </w:rPr>
      </w:pPr>
    </w:p>
    <w:p w14:paraId="23775330" w14:textId="77777777" w:rsidR="00407C7A" w:rsidRPr="00043E9A" w:rsidRDefault="00407C7A" w:rsidP="00407C7A">
      <w:pPr>
        <w:ind w:left="720"/>
        <w:rPr>
          <w:rFonts w:ascii="Georgia" w:hAnsi="Georgia"/>
          <w:bCs/>
          <w:u w:val="single"/>
        </w:rPr>
      </w:pPr>
      <w:r w:rsidRPr="00043E9A">
        <w:rPr>
          <w:rFonts w:ascii="Georgia" w:hAnsi="Georgia"/>
          <w:bCs/>
        </w:rPr>
        <w:t xml:space="preserve"> </w:t>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r w:rsidRPr="00043E9A">
        <w:rPr>
          <w:rFonts w:ascii="Georgia" w:hAnsi="Georgia"/>
          <w:bCs/>
          <w:u w:val="single"/>
        </w:rPr>
        <w:tab/>
      </w:r>
    </w:p>
    <w:p w14:paraId="33BF1C40" w14:textId="77777777" w:rsidR="00E74A57" w:rsidRPr="00043E9A" w:rsidRDefault="00E74A57">
      <w:pPr>
        <w:rPr>
          <w:rFonts w:ascii="Georgia" w:hAnsi="Georgia"/>
          <w:b/>
          <w:bCs/>
        </w:rPr>
      </w:pPr>
    </w:p>
    <w:p w14:paraId="45AB857D" w14:textId="13FFE91B" w:rsidR="00642243" w:rsidRPr="00043E9A" w:rsidRDefault="00642243" w:rsidP="00407C7A">
      <w:pPr>
        <w:pStyle w:val="ListParagraph"/>
        <w:numPr>
          <w:ilvl w:val="0"/>
          <w:numId w:val="2"/>
        </w:numPr>
        <w:ind w:hanging="720"/>
        <w:rPr>
          <w:rFonts w:ascii="Georgia" w:hAnsi="Georgia"/>
          <w:u w:val="single"/>
        </w:rPr>
      </w:pPr>
      <w:r w:rsidRPr="00043E9A">
        <w:rPr>
          <w:rFonts w:ascii="Georgia" w:hAnsi="Georgia"/>
          <w:b/>
          <w:bCs/>
        </w:rPr>
        <w:t>Hours</w:t>
      </w:r>
      <w:r w:rsidR="00407C7A" w:rsidRPr="00043E9A">
        <w:rPr>
          <w:rFonts w:ascii="Georgia" w:hAnsi="Georgia"/>
        </w:rPr>
        <w:t xml:space="preserve"> </w:t>
      </w:r>
      <w:r w:rsidR="00407C7A" w:rsidRPr="00043E9A">
        <w:rPr>
          <w:rFonts w:ascii="Georgia" w:hAnsi="Georgia"/>
          <w:b/>
        </w:rPr>
        <w:t>for this Client</w:t>
      </w:r>
      <w:r w:rsidR="00C104FB" w:rsidRPr="00043E9A">
        <w:rPr>
          <w:rFonts w:ascii="Georgia" w:hAnsi="Georgia"/>
          <w:b/>
        </w:rPr>
        <w:t xml:space="preserve"> / Activity</w:t>
      </w:r>
      <w:r w:rsidRPr="00043E9A">
        <w:rPr>
          <w:rFonts w:ascii="Georgia" w:hAnsi="Georgia"/>
        </w:rPr>
        <w:t xml:space="preserve"> (to nearest 1/10 hour</w:t>
      </w:r>
      <w:r w:rsidR="00011BDB" w:rsidRPr="00043E9A">
        <w:rPr>
          <w:rFonts w:ascii="Georgia" w:hAnsi="Georgia"/>
        </w:rPr>
        <w:t xml:space="preserve"> – 201</w:t>
      </w:r>
      <w:r w:rsidR="00242B72">
        <w:rPr>
          <w:rFonts w:ascii="Georgia" w:hAnsi="Georgia"/>
        </w:rPr>
        <w:t>9</w:t>
      </w:r>
      <w:r w:rsidR="00407C7A" w:rsidRPr="00043E9A">
        <w:rPr>
          <w:rFonts w:ascii="Georgia" w:hAnsi="Georgia"/>
        </w:rPr>
        <w:t xml:space="preserve"> hours only</w:t>
      </w:r>
      <w:r w:rsidRPr="00043E9A">
        <w:rPr>
          <w:rFonts w:ascii="Georgia" w:hAnsi="Georgia"/>
        </w:rPr>
        <w:t>)</w:t>
      </w:r>
      <w:r w:rsidR="00407C7A" w:rsidRPr="00043E9A">
        <w:rPr>
          <w:rFonts w:ascii="Georgia" w:hAnsi="Georgia"/>
        </w:rPr>
        <w:t xml:space="preserve">: </w:t>
      </w:r>
      <w:r w:rsidR="00407C7A" w:rsidRPr="00043E9A">
        <w:rPr>
          <w:rFonts w:ascii="Georgia" w:hAnsi="Georgia"/>
          <w:u w:val="single"/>
        </w:rPr>
        <w:tab/>
      </w:r>
      <w:r w:rsidR="00407C7A" w:rsidRPr="00043E9A">
        <w:rPr>
          <w:rFonts w:ascii="Georgia" w:hAnsi="Georgia"/>
          <w:u w:val="single"/>
        </w:rPr>
        <w:tab/>
      </w:r>
    </w:p>
    <w:p w14:paraId="602CD5C3" w14:textId="77777777" w:rsidR="00407C7A" w:rsidRPr="00043E9A" w:rsidRDefault="00407C7A" w:rsidP="00407C7A">
      <w:pPr>
        <w:ind w:firstLine="720"/>
        <w:rPr>
          <w:rFonts w:ascii="Georgia" w:hAnsi="Georgia"/>
        </w:rPr>
      </w:pPr>
    </w:p>
    <w:p w14:paraId="33119360" w14:textId="686E3FB0" w:rsidR="00407C7A" w:rsidRPr="00043E9A" w:rsidRDefault="00407C7A" w:rsidP="00407C7A">
      <w:pPr>
        <w:ind w:firstLine="720"/>
        <w:rPr>
          <w:rFonts w:ascii="Georgia" w:hAnsi="Georgia"/>
          <w:u w:val="single"/>
        </w:rPr>
      </w:pPr>
      <w:r w:rsidRPr="00043E9A">
        <w:rPr>
          <w:rFonts w:ascii="Georgia" w:hAnsi="Georgia"/>
          <w:b/>
        </w:rPr>
        <w:t xml:space="preserve">Period of Time Covered </w:t>
      </w:r>
      <w:r w:rsidR="00011BDB" w:rsidRPr="00043E9A">
        <w:rPr>
          <w:rFonts w:ascii="Georgia" w:hAnsi="Georgia"/>
        </w:rPr>
        <w:t>(e.g., May – June 201</w:t>
      </w:r>
      <w:r w:rsidR="00242B72">
        <w:rPr>
          <w:rFonts w:ascii="Georgia" w:hAnsi="Georgia"/>
        </w:rPr>
        <w:t>9</w:t>
      </w:r>
      <w:r w:rsidRPr="00043E9A">
        <w:rPr>
          <w:rFonts w:ascii="Georgia" w:hAnsi="Georgia"/>
        </w:rPr>
        <w:t>):</w:t>
      </w:r>
      <w:r w:rsidRPr="00043E9A">
        <w:rPr>
          <w:rFonts w:ascii="Georgia" w:hAnsi="Georgia"/>
          <w:u w:val="single"/>
        </w:rPr>
        <w:tab/>
      </w:r>
      <w:r w:rsidRPr="00043E9A">
        <w:rPr>
          <w:rFonts w:ascii="Georgia" w:hAnsi="Georgia"/>
          <w:u w:val="single"/>
        </w:rPr>
        <w:tab/>
      </w:r>
      <w:r w:rsidRPr="00043E9A">
        <w:rPr>
          <w:rFonts w:ascii="Georgia" w:hAnsi="Georgia"/>
          <w:u w:val="single"/>
        </w:rPr>
        <w:tab/>
      </w:r>
      <w:r w:rsidRPr="00043E9A">
        <w:rPr>
          <w:rFonts w:ascii="Georgia" w:hAnsi="Georgia"/>
          <w:u w:val="single"/>
        </w:rPr>
        <w:tab/>
      </w:r>
      <w:r w:rsidRPr="00043E9A">
        <w:rPr>
          <w:rFonts w:ascii="Georgia" w:hAnsi="Georgia"/>
          <w:u w:val="single"/>
        </w:rPr>
        <w:tab/>
      </w:r>
      <w:r w:rsidR="00043E9A">
        <w:rPr>
          <w:rFonts w:ascii="Georgia" w:hAnsi="Georgia"/>
          <w:u w:val="single"/>
        </w:rPr>
        <w:t>_____</w:t>
      </w:r>
    </w:p>
    <w:p w14:paraId="444F952E" w14:textId="77777777" w:rsidR="00407C7A" w:rsidRPr="00043E9A" w:rsidRDefault="00407C7A" w:rsidP="00407C7A">
      <w:pPr>
        <w:ind w:firstLine="720"/>
        <w:rPr>
          <w:rFonts w:ascii="Georgia" w:hAnsi="Georgia"/>
        </w:rPr>
      </w:pPr>
    </w:p>
    <w:p w14:paraId="3C1ACE3E" w14:textId="77777777" w:rsidR="00642243" w:rsidRPr="00043E9A" w:rsidRDefault="00642243">
      <w:pPr>
        <w:rPr>
          <w:rFonts w:ascii="Georgia" w:hAnsi="Georgia"/>
        </w:rPr>
      </w:pPr>
    </w:p>
    <w:p w14:paraId="6B66F3C4" w14:textId="77777777" w:rsidR="00642243" w:rsidRPr="00043E9A" w:rsidRDefault="00DD5014">
      <w:pPr>
        <w:rPr>
          <w:rFonts w:ascii="Georgia" w:hAnsi="Georgia" w:cs="Times New Roman"/>
        </w:rPr>
      </w:pPr>
      <w:r w:rsidRPr="00043E9A">
        <w:rPr>
          <w:rFonts w:ascii="Georgia" w:hAnsi="Georgia"/>
        </w:rPr>
        <w:t xml:space="preserve">I certify that the above information is </w:t>
      </w:r>
      <w:r w:rsidRPr="00043E9A">
        <w:rPr>
          <w:rFonts w:ascii="Georgia" w:hAnsi="Georgia" w:cs="Cambria"/>
        </w:rPr>
        <w:t xml:space="preserve">accurate to the </w:t>
      </w:r>
      <w:r w:rsidRPr="00043E9A">
        <w:rPr>
          <w:rFonts w:ascii="Georgia" w:hAnsi="Georgia" w:cs="Times New Roman"/>
        </w:rPr>
        <w:t xml:space="preserve">best of my knowledge:  </w:t>
      </w:r>
    </w:p>
    <w:p w14:paraId="67A29ED6" w14:textId="77777777" w:rsidR="00DD5014" w:rsidRPr="00043E9A" w:rsidRDefault="00DD5014">
      <w:pPr>
        <w:rPr>
          <w:rFonts w:ascii="Georgia" w:hAnsi="Georgia"/>
        </w:rPr>
      </w:pPr>
    </w:p>
    <w:p w14:paraId="7C53388D" w14:textId="6E0858D2" w:rsidR="00043E9A" w:rsidRDefault="00642243">
      <w:pPr>
        <w:spacing w:line="360" w:lineRule="auto"/>
        <w:rPr>
          <w:rFonts w:ascii="Georgia" w:hAnsi="Georgia"/>
          <w:u w:val="single"/>
        </w:rPr>
      </w:pPr>
      <w:r w:rsidRPr="00043E9A">
        <w:rPr>
          <w:rFonts w:ascii="Georgia" w:hAnsi="Georgia"/>
        </w:rPr>
        <w:t>Attorney Name:</w:t>
      </w:r>
      <w:r w:rsidRPr="00043E9A">
        <w:rPr>
          <w:rFonts w:ascii="Georgia" w:hAnsi="Georgia"/>
          <w:u w:val="single"/>
        </w:rPr>
        <w:t xml:space="preserve">                           </w:t>
      </w:r>
      <w:r w:rsidR="00914D3A" w:rsidRPr="00043E9A">
        <w:rPr>
          <w:rFonts w:ascii="Georgia" w:hAnsi="Georgia"/>
          <w:u w:val="single"/>
        </w:rPr>
        <w:t>____________</w:t>
      </w:r>
      <w:r w:rsidR="00043E9A">
        <w:rPr>
          <w:rFonts w:ascii="Georgia" w:hAnsi="Georgia"/>
          <w:u w:val="single"/>
        </w:rPr>
        <w:t>_______________________</w:t>
      </w:r>
      <w:r w:rsidR="00914D3A" w:rsidRPr="00043E9A">
        <w:rPr>
          <w:rFonts w:ascii="Georgia" w:hAnsi="Georgia"/>
          <w:u w:val="single"/>
        </w:rPr>
        <w:t>__________</w:t>
      </w:r>
    </w:p>
    <w:p w14:paraId="64B462AA" w14:textId="2AD1A5FA" w:rsidR="00642243" w:rsidRPr="00043E9A" w:rsidRDefault="00642243">
      <w:pPr>
        <w:spacing w:line="360" w:lineRule="auto"/>
        <w:rPr>
          <w:rFonts w:ascii="Georgia" w:hAnsi="Georgia"/>
        </w:rPr>
      </w:pPr>
      <w:r w:rsidRPr="00043E9A">
        <w:rPr>
          <w:rFonts w:ascii="Georgia" w:hAnsi="Georgia"/>
        </w:rPr>
        <w:t>Firm:</w:t>
      </w:r>
      <w:r w:rsidRPr="00043E9A">
        <w:rPr>
          <w:rFonts w:ascii="Georgia" w:hAnsi="Georgia"/>
          <w:u w:val="single"/>
        </w:rPr>
        <w:t xml:space="preserve"> </w:t>
      </w:r>
      <w:r w:rsidR="00914D3A" w:rsidRPr="00043E9A">
        <w:rPr>
          <w:rFonts w:ascii="Georgia" w:hAnsi="Georgia"/>
          <w:u w:val="single"/>
        </w:rPr>
        <w:t>_________________________________________________</w:t>
      </w:r>
      <w:r w:rsidR="00043E9A">
        <w:rPr>
          <w:rFonts w:ascii="Georgia" w:hAnsi="Georgia"/>
          <w:u w:val="single"/>
        </w:rPr>
        <w:t>_____________</w:t>
      </w:r>
      <w:r w:rsidRPr="00043E9A">
        <w:rPr>
          <w:rFonts w:ascii="Georgia" w:hAnsi="Georgia"/>
          <w:u w:val="single"/>
        </w:rPr>
        <w:t xml:space="preserve">                   </w:t>
      </w:r>
    </w:p>
    <w:p w14:paraId="7739F550" w14:textId="3F7A31EE" w:rsidR="00642243" w:rsidRPr="00043E9A" w:rsidRDefault="00642243">
      <w:pPr>
        <w:spacing w:line="360" w:lineRule="auto"/>
        <w:rPr>
          <w:rFonts w:ascii="Georgia" w:hAnsi="Georgia"/>
        </w:rPr>
      </w:pPr>
      <w:r w:rsidRPr="00043E9A">
        <w:rPr>
          <w:rFonts w:ascii="Georgia" w:hAnsi="Georgia"/>
        </w:rPr>
        <w:t>Address:</w:t>
      </w:r>
      <w:r w:rsidRPr="00043E9A">
        <w:rPr>
          <w:rFonts w:ascii="Georgia" w:hAnsi="Georgia"/>
          <w:u w:val="single"/>
        </w:rPr>
        <w:t xml:space="preserve"> </w:t>
      </w:r>
      <w:r w:rsidR="00914D3A" w:rsidRPr="00043E9A">
        <w:rPr>
          <w:rFonts w:ascii="Georgia" w:hAnsi="Georgia"/>
          <w:u w:val="single"/>
        </w:rPr>
        <w:t xml:space="preserve"> _______________________________________________________________________________________________</w:t>
      </w:r>
      <w:r w:rsidR="00043E9A">
        <w:rPr>
          <w:rFonts w:ascii="Georgia" w:hAnsi="Georgia"/>
          <w:u w:val="single"/>
        </w:rPr>
        <w:t>_____________________________</w:t>
      </w:r>
      <w:r w:rsidR="00914D3A" w:rsidRPr="00043E9A">
        <w:rPr>
          <w:rFonts w:ascii="Georgia" w:hAnsi="Georgia"/>
          <w:u w:val="single"/>
        </w:rPr>
        <w:t>__</w:t>
      </w:r>
      <w:r w:rsidR="00043E9A">
        <w:rPr>
          <w:rFonts w:ascii="Georgia" w:hAnsi="Georgia"/>
          <w:u w:val="single"/>
        </w:rPr>
        <w:t>______</w:t>
      </w:r>
      <w:r w:rsidRPr="00043E9A">
        <w:rPr>
          <w:rFonts w:ascii="Georgia" w:hAnsi="Georgia"/>
          <w:u w:val="single"/>
        </w:rPr>
        <w:t xml:space="preserve">                                                              </w:t>
      </w:r>
    </w:p>
    <w:p w14:paraId="0584EAF0" w14:textId="02849B20" w:rsidR="00642243" w:rsidRPr="00043E9A" w:rsidRDefault="00642243">
      <w:pPr>
        <w:rPr>
          <w:rFonts w:ascii="Georgia" w:hAnsi="Georgia"/>
        </w:rPr>
      </w:pPr>
      <w:r w:rsidRPr="00043E9A">
        <w:rPr>
          <w:rFonts w:ascii="Georgia" w:hAnsi="Georgia"/>
        </w:rPr>
        <w:t>Attorney Signature:</w:t>
      </w:r>
      <w:r w:rsidRPr="00043E9A">
        <w:rPr>
          <w:rFonts w:ascii="Georgia" w:hAnsi="Georgia"/>
          <w:u w:val="single"/>
        </w:rPr>
        <w:t xml:space="preserve">                                </w:t>
      </w:r>
      <w:r w:rsidR="00914D3A" w:rsidRPr="00043E9A">
        <w:rPr>
          <w:rFonts w:ascii="Georgia" w:hAnsi="Georgia"/>
          <w:u w:val="single"/>
        </w:rPr>
        <w:t>___</w:t>
      </w:r>
      <w:r w:rsidR="00043E9A">
        <w:rPr>
          <w:rFonts w:ascii="Georgia" w:hAnsi="Georgia"/>
          <w:u w:val="single"/>
        </w:rPr>
        <w:t>_</w:t>
      </w:r>
      <w:r w:rsidR="00914D3A" w:rsidRPr="00043E9A">
        <w:rPr>
          <w:rFonts w:ascii="Georgia" w:hAnsi="Georgia"/>
          <w:u w:val="single"/>
        </w:rPr>
        <w:t>____</w:t>
      </w:r>
      <w:r w:rsidR="00043E9A">
        <w:rPr>
          <w:rFonts w:ascii="Georgia" w:hAnsi="Georgia"/>
          <w:u w:val="single"/>
        </w:rPr>
        <w:t>____________</w:t>
      </w:r>
      <w:r w:rsidR="00914D3A" w:rsidRPr="00043E9A">
        <w:rPr>
          <w:rFonts w:ascii="Georgia" w:hAnsi="Georgia"/>
          <w:u w:val="single"/>
        </w:rPr>
        <w:t>_</w:t>
      </w:r>
      <w:proofErr w:type="gramStart"/>
      <w:r w:rsidR="00914D3A" w:rsidRPr="00043E9A">
        <w:rPr>
          <w:rFonts w:ascii="Georgia" w:hAnsi="Georgia"/>
          <w:u w:val="single"/>
        </w:rPr>
        <w:t>_</w:t>
      </w:r>
      <w:r w:rsidRPr="00043E9A">
        <w:rPr>
          <w:rFonts w:ascii="Georgia" w:hAnsi="Georgia"/>
        </w:rPr>
        <w:t xml:space="preserve">  Date</w:t>
      </w:r>
      <w:proofErr w:type="gramEnd"/>
      <w:r w:rsidR="00043E9A">
        <w:rPr>
          <w:rFonts w:ascii="Georgia" w:hAnsi="Georgia"/>
        </w:rPr>
        <w:t xml:space="preserve">: </w:t>
      </w:r>
      <w:r w:rsidR="00914D3A" w:rsidRPr="00043E9A">
        <w:rPr>
          <w:rFonts w:ascii="Georgia" w:hAnsi="Georgia"/>
          <w:u w:val="single"/>
        </w:rPr>
        <w:t>_____________</w:t>
      </w:r>
      <w:r w:rsidRPr="00043E9A">
        <w:rPr>
          <w:rFonts w:ascii="Georgia" w:hAnsi="Georgia"/>
          <w:u w:val="single"/>
        </w:rPr>
        <w:t xml:space="preserve">         </w:t>
      </w:r>
    </w:p>
    <w:sectPr w:rsidR="00642243" w:rsidRPr="00043E9A" w:rsidSect="00A6433C">
      <w:pgSz w:w="12240" w:h="15840"/>
      <w:pgMar w:top="540" w:right="990" w:bottom="990" w:left="1008" w:header="99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25E5E" w14:textId="77777777" w:rsidR="00C91C48" w:rsidRDefault="00C91C48" w:rsidP="00D21E66">
      <w:r>
        <w:separator/>
      </w:r>
    </w:p>
  </w:endnote>
  <w:endnote w:type="continuationSeparator" w:id="0">
    <w:p w14:paraId="5857566E" w14:textId="77777777" w:rsidR="00C91C48" w:rsidRDefault="00C91C48" w:rsidP="00D2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36D9" w14:textId="77777777" w:rsidR="00C91C48" w:rsidRDefault="00C91C48" w:rsidP="00D21E66">
      <w:pPr>
        <w:rPr>
          <w:noProof/>
        </w:rPr>
      </w:pPr>
      <w:r>
        <w:rPr>
          <w:noProof/>
        </w:rPr>
        <w:separator/>
      </w:r>
    </w:p>
  </w:footnote>
  <w:footnote w:type="continuationSeparator" w:id="0">
    <w:p w14:paraId="41E2D664" w14:textId="77777777" w:rsidR="00C91C48" w:rsidRDefault="00C91C48" w:rsidP="00D21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97C60"/>
    <w:multiLevelType w:val="hybridMultilevel"/>
    <w:tmpl w:val="B4222328"/>
    <w:lvl w:ilvl="0" w:tplc="7FCC4E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DF4AE5"/>
    <w:multiLevelType w:val="hybridMultilevel"/>
    <w:tmpl w:val="8D883DFC"/>
    <w:lvl w:ilvl="0" w:tplc="1BAAA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52"/>
    <w:rsid w:val="00011BDB"/>
    <w:rsid w:val="00043E9A"/>
    <w:rsid w:val="00087A1A"/>
    <w:rsid w:val="002346CA"/>
    <w:rsid w:val="00242B72"/>
    <w:rsid w:val="00243D8D"/>
    <w:rsid w:val="002908E8"/>
    <w:rsid w:val="00330B69"/>
    <w:rsid w:val="00407C7A"/>
    <w:rsid w:val="0043076A"/>
    <w:rsid w:val="0052129D"/>
    <w:rsid w:val="005C7244"/>
    <w:rsid w:val="00642243"/>
    <w:rsid w:val="0075397C"/>
    <w:rsid w:val="00767603"/>
    <w:rsid w:val="00794CCF"/>
    <w:rsid w:val="00914D3A"/>
    <w:rsid w:val="009B4A61"/>
    <w:rsid w:val="00A14397"/>
    <w:rsid w:val="00A31CBB"/>
    <w:rsid w:val="00A6433C"/>
    <w:rsid w:val="00AB4E8B"/>
    <w:rsid w:val="00AC0BBA"/>
    <w:rsid w:val="00B57AAB"/>
    <w:rsid w:val="00B83DEF"/>
    <w:rsid w:val="00C104FB"/>
    <w:rsid w:val="00C33C64"/>
    <w:rsid w:val="00C91C48"/>
    <w:rsid w:val="00CD462E"/>
    <w:rsid w:val="00CD5BCB"/>
    <w:rsid w:val="00D21E66"/>
    <w:rsid w:val="00D3165A"/>
    <w:rsid w:val="00D54424"/>
    <w:rsid w:val="00D63E80"/>
    <w:rsid w:val="00DD5014"/>
    <w:rsid w:val="00E033BB"/>
    <w:rsid w:val="00E74A57"/>
    <w:rsid w:val="00F32452"/>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E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1A"/>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87A1A"/>
  </w:style>
  <w:style w:type="paragraph" w:styleId="BalloonText">
    <w:name w:val="Balloon Text"/>
    <w:basedOn w:val="Normal"/>
    <w:link w:val="BalloonTextChar"/>
    <w:uiPriority w:val="99"/>
    <w:semiHidden/>
    <w:rsid w:val="00087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1A"/>
    <w:rPr>
      <w:rFonts w:ascii="Tahoma" w:hAnsi="Tahoma" w:cs="Tahoma"/>
      <w:sz w:val="16"/>
      <w:szCs w:val="16"/>
    </w:rPr>
  </w:style>
  <w:style w:type="paragraph" w:styleId="Header">
    <w:name w:val="header"/>
    <w:basedOn w:val="Normal"/>
    <w:link w:val="HeaderChar"/>
    <w:uiPriority w:val="99"/>
    <w:unhideWhenUsed/>
    <w:rsid w:val="00D21E66"/>
    <w:pPr>
      <w:tabs>
        <w:tab w:val="center" w:pos="4680"/>
        <w:tab w:val="right" w:pos="9360"/>
      </w:tabs>
    </w:pPr>
  </w:style>
  <w:style w:type="character" w:customStyle="1" w:styleId="HeaderChar">
    <w:name w:val="Header Char"/>
    <w:basedOn w:val="DefaultParagraphFont"/>
    <w:link w:val="Header"/>
    <w:uiPriority w:val="99"/>
    <w:rsid w:val="00D21E66"/>
    <w:rPr>
      <w:rFonts w:ascii="Courier" w:hAnsi="Courier" w:cs="Courier"/>
      <w:sz w:val="24"/>
      <w:szCs w:val="24"/>
    </w:rPr>
  </w:style>
  <w:style w:type="paragraph" w:styleId="Footer">
    <w:name w:val="footer"/>
    <w:basedOn w:val="Normal"/>
    <w:link w:val="FooterChar"/>
    <w:uiPriority w:val="99"/>
    <w:unhideWhenUsed/>
    <w:rsid w:val="00D21E66"/>
    <w:pPr>
      <w:tabs>
        <w:tab w:val="center" w:pos="4680"/>
        <w:tab w:val="right" w:pos="9360"/>
      </w:tabs>
    </w:pPr>
  </w:style>
  <w:style w:type="character" w:customStyle="1" w:styleId="FooterChar">
    <w:name w:val="Footer Char"/>
    <w:basedOn w:val="DefaultParagraphFont"/>
    <w:link w:val="Footer"/>
    <w:uiPriority w:val="99"/>
    <w:rsid w:val="00D21E66"/>
    <w:rPr>
      <w:rFonts w:ascii="Courier" w:hAnsi="Courier" w:cs="Courier"/>
      <w:sz w:val="24"/>
      <w:szCs w:val="24"/>
    </w:rPr>
  </w:style>
  <w:style w:type="paragraph" w:customStyle="1" w:styleId="FirmSingleFullJustify">
    <w:name w:val="Firm Single Full Justify"/>
    <w:basedOn w:val="Normal"/>
    <w:rsid w:val="00AC0BBA"/>
    <w:pPr>
      <w:widowControl/>
      <w:autoSpaceDE/>
      <w:autoSpaceDN/>
      <w:adjustRightInd/>
      <w:spacing w:after="240"/>
      <w:jc w:val="both"/>
    </w:pPr>
    <w:rPr>
      <w:rFonts w:ascii="Times New Roman" w:hAnsi="Times New Roman" w:cs="Times New Roman"/>
    </w:rPr>
  </w:style>
  <w:style w:type="paragraph" w:styleId="ListParagraph">
    <w:name w:val="List Paragraph"/>
    <w:basedOn w:val="Normal"/>
    <w:uiPriority w:val="34"/>
    <w:qFormat/>
    <w:rsid w:val="00E7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1A"/>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87A1A"/>
  </w:style>
  <w:style w:type="paragraph" w:styleId="BalloonText">
    <w:name w:val="Balloon Text"/>
    <w:basedOn w:val="Normal"/>
    <w:link w:val="BalloonTextChar"/>
    <w:uiPriority w:val="99"/>
    <w:semiHidden/>
    <w:rsid w:val="00087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1A"/>
    <w:rPr>
      <w:rFonts w:ascii="Tahoma" w:hAnsi="Tahoma" w:cs="Tahoma"/>
      <w:sz w:val="16"/>
      <w:szCs w:val="16"/>
    </w:rPr>
  </w:style>
  <w:style w:type="paragraph" w:styleId="Header">
    <w:name w:val="header"/>
    <w:basedOn w:val="Normal"/>
    <w:link w:val="HeaderChar"/>
    <w:uiPriority w:val="99"/>
    <w:unhideWhenUsed/>
    <w:rsid w:val="00D21E66"/>
    <w:pPr>
      <w:tabs>
        <w:tab w:val="center" w:pos="4680"/>
        <w:tab w:val="right" w:pos="9360"/>
      </w:tabs>
    </w:pPr>
  </w:style>
  <w:style w:type="character" w:customStyle="1" w:styleId="HeaderChar">
    <w:name w:val="Header Char"/>
    <w:basedOn w:val="DefaultParagraphFont"/>
    <w:link w:val="Header"/>
    <w:uiPriority w:val="99"/>
    <w:rsid w:val="00D21E66"/>
    <w:rPr>
      <w:rFonts w:ascii="Courier" w:hAnsi="Courier" w:cs="Courier"/>
      <w:sz w:val="24"/>
      <w:szCs w:val="24"/>
    </w:rPr>
  </w:style>
  <w:style w:type="paragraph" w:styleId="Footer">
    <w:name w:val="footer"/>
    <w:basedOn w:val="Normal"/>
    <w:link w:val="FooterChar"/>
    <w:uiPriority w:val="99"/>
    <w:unhideWhenUsed/>
    <w:rsid w:val="00D21E66"/>
    <w:pPr>
      <w:tabs>
        <w:tab w:val="center" w:pos="4680"/>
        <w:tab w:val="right" w:pos="9360"/>
      </w:tabs>
    </w:pPr>
  </w:style>
  <w:style w:type="character" w:customStyle="1" w:styleId="FooterChar">
    <w:name w:val="Footer Char"/>
    <w:basedOn w:val="DefaultParagraphFont"/>
    <w:link w:val="Footer"/>
    <w:uiPriority w:val="99"/>
    <w:rsid w:val="00D21E66"/>
    <w:rPr>
      <w:rFonts w:ascii="Courier" w:hAnsi="Courier" w:cs="Courier"/>
      <w:sz w:val="24"/>
      <w:szCs w:val="24"/>
    </w:rPr>
  </w:style>
  <w:style w:type="paragraph" w:customStyle="1" w:styleId="FirmSingleFullJustify">
    <w:name w:val="Firm Single Full Justify"/>
    <w:basedOn w:val="Normal"/>
    <w:rsid w:val="00AC0BBA"/>
    <w:pPr>
      <w:widowControl/>
      <w:autoSpaceDE/>
      <w:autoSpaceDN/>
      <w:adjustRightInd/>
      <w:spacing w:after="240"/>
      <w:jc w:val="both"/>
    </w:pPr>
    <w:rPr>
      <w:rFonts w:ascii="Times New Roman" w:hAnsi="Times New Roman" w:cs="Times New Roman"/>
    </w:rPr>
  </w:style>
  <w:style w:type="paragraph" w:styleId="ListParagraph">
    <w:name w:val="List Paragraph"/>
    <w:basedOn w:val="Normal"/>
    <w:uiPriority w:val="34"/>
    <w:qFormat/>
    <w:rsid w:val="00E7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Revised Herb Falk Reporting Instructions - 2014 Update (00097969).DOCX</vt:lpstr>
    </vt:vector>
  </TitlesOfParts>
  <Company>Greensboro Bar Association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Herb Falk Reporting Instructions - 2014 Update (00097969).DOCX</dc:title>
  <dc:subject>00097969.1 /font=8</dc:subject>
  <dc:creator>Kenneth J. Gumbiner</dc:creator>
  <cp:lastModifiedBy>gsobar</cp:lastModifiedBy>
  <cp:revision>2</cp:revision>
  <cp:lastPrinted>2014-09-09T18:23:00Z</cp:lastPrinted>
  <dcterms:created xsi:type="dcterms:W3CDTF">2019-05-09T18:23:00Z</dcterms:created>
  <dcterms:modified xsi:type="dcterms:W3CDTF">2019-05-09T18:23:00Z</dcterms:modified>
</cp:coreProperties>
</file>