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59" w:rsidRPr="00E568B4" w:rsidRDefault="003F6559" w:rsidP="00E568B4">
      <w:pPr>
        <w:jc w:val="center"/>
        <w:rPr>
          <w:b/>
          <w:u w:val="single"/>
        </w:rPr>
      </w:pPr>
      <w:bookmarkStart w:id="0" w:name="_GoBack"/>
      <w:bookmarkEnd w:id="0"/>
      <w:r w:rsidRPr="00E568B4">
        <w:rPr>
          <w:b/>
          <w:u w:val="single"/>
        </w:rPr>
        <w:t>Guilford County</w:t>
      </w:r>
      <w:r w:rsidR="00EB126B">
        <w:rPr>
          <w:b/>
          <w:u w:val="single"/>
        </w:rPr>
        <w:t xml:space="preserve"> </w:t>
      </w:r>
      <w:r w:rsidRPr="00E568B4">
        <w:rPr>
          <w:b/>
          <w:u w:val="single"/>
        </w:rPr>
        <w:t>Superior Civil Court Information</w:t>
      </w:r>
    </w:p>
    <w:p w:rsidR="003F6559" w:rsidRPr="00EB126B" w:rsidRDefault="003F6559">
      <w:pPr>
        <w:rPr>
          <w:sz w:val="16"/>
          <w:szCs w:val="16"/>
        </w:rPr>
      </w:pPr>
    </w:p>
    <w:p w:rsidR="003F6559" w:rsidRDefault="003F6559">
      <w:r>
        <w:t>As we approach our expansion of operation</w:t>
      </w:r>
      <w:r w:rsidR="00E568B4">
        <w:t>s</w:t>
      </w:r>
      <w:r>
        <w:t xml:space="preserve"> date of June 1, 2020, we wanted to share some information with you all as to how we will be conduct</w:t>
      </w:r>
      <w:r w:rsidR="00E568B4">
        <w:t>ing</w:t>
      </w:r>
      <w:r>
        <w:t xml:space="preserve"> business under our new modified procedures.</w:t>
      </w:r>
      <w:r w:rsidR="00E568B4">
        <w:t xml:space="preserve">  Please know that the safety of court staff, attorneys, and members of the public is of the utmost importance as we navigate through this transition.  </w:t>
      </w:r>
    </w:p>
    <w:p w:rsidR="00E568B4" w:rsidRPr="00EB126B" w:rsidRDefault="00E568B4">
      <w:pPr>
        <w:rPr>
          <w:sz w:val="16"/>
          <w:szCs w:val="16"/>
        </w:rPr>
      </w:pPr>
    </w:p>
    <w:p w:rsidR="00E568B4" w:rsidRPr="00E568B4" w:rsidRDefault="00E568B4">
      <w:pPr>
        <w:rPr>
          <w:b/>
          <w:u w:val="single"/>
        </w:rPr>
      </w:pPr>
      <w:r w:rsidRPr="00E568B4">
        <w:rPr>
          <w:b/>
          <w:u w:val="single"/>
        </w:rPr>
        <w:t>Basic Policies for the Courthouse</w:t>
      </w:r>
    </w:p>
    <w:p w:rsidR="00F55ECB" w:rsidRDefault="00E568B4" w:rsidP="00DF045E">
      <w:pPr>
        <w:pStyle w:val="ListParagraph"/>
        <w:numPr>
          <w:ilvl w:val="0"/>
          <w:numId w:val="1"/>
        </w:numPr>
      </w:pPr>
      <w:r>
        <w:t xml:space="preserve">Social distancing will be in affect throughout the building.  </w:t>
      </w:r>
    </w:p>
    <w:p w:rsidR="00E568B4" w:rsidRDefault="00E568B4" w:rsidP="00DF045E">
      <w:pPr>
        <w:pStyle w:val="ListParagraph"/>
        <w:numPr>
          <w:ilvl w:val="0"/>
          <w:numId w:val="1"/>
        </w:numPr>
      </w:pPr>
      <w:r>
        <w:t xml:space="preserve">There will be markings on floors in the courtrooms as well as the hallways to indicate </w:t>
      </w:r>
      <w:r w:rsidR="00DF045E">
        <w:t>6-foot</w:t>
      </w:r>
      <w:r>
        <w:t xml:space="preserve"> separations.  </w:t>
      </w:r>
    </w:p>
    <w:p w:rsidR="00DF045E" w:rsidRDefault="00DF045E" w:rsidP="00DF045E">
      <w:pPr>
        <w:pStyle w:val="ListParagraph"/>
        <w:numPr>
          <w:ilvl w:val="0"/>
          <w:numId w:val="1"/>
        </w:numPr>
      </w:pPr>
      <w:r>
        <w:t>Seating in the courtrooms will be marked to indicate appropriate places to sit to maintain appropriate social distancing.</w:t>
      </w:r>
    </w:p>
    <w:p w:rsidR="002368B9" w:rsidRDefault="002368B9" w:rsidP="00DF045E">
      <w:pPr>
        <w:pStyle w:val="ListParagraph"/>
        <w:numPr>
          <w:ilvl w:val="0"/>
          <w:numId w:val="1"/>
        </w:numPr>
      </w:pPr>
      <w:r>
        <w:t>Superior Court will begin daily at 9:30am in both criminal and civil courtrooms.</w:t>
      </w:r>
    </w:p>
    <w:p w:rsidR="00480F96" w:rsidRPr="00EB126B" w:rsidRDefault="00480F96" w:rsidP="00480F96">
      <w:pPr>
        <w:rPr>
          <w:sz w:val="16"/>
          <w:szCs w:val="16"/>
        </w:rPr>
      </w:pPr>
    </w:p>
    <w:p w:rsidR="00DF045E" w:rsidRDefault="00EB126B" w:rsidP="00480F96">
      <w:pPr>
        <w:rPr>
          <w:b/>
          <w:u w:val="single"/>
        </w:rPr>
      </w:pPr>
      <w:r>
        <w:rPr>
          <w:b/>
          <w:u w:val="single"/>
        </w:rPr>
        <w:t xml:space="preserve">Greensboro </w:t>
      </w:r>
      <w:r w:rsidR="002368B9" w:rsidRPr="002368B9">
        <w:rPr>
          <w:b/>
          <w:u w:val="single"/>
        </w:rPr>
        <w:t>Civil Superior Court Procedures</w:t>
      </w:r>
      <w:r w:rsidR="00DF045E" w:rsidRPr="002368B9">
        <w:rPr>
          <w:b/>
          <w:u w:val="single"/>
        </w:rPr>
        <w:t xml:space="preserve"> </w:t>
      </w:r>
    </w:p>
    <w:p w:rsidR="002368B9" w:rsidRPr="002368B9" w:rsidRDefault="002368B9" w:rsidP="002368B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There will be a weekly calendar handling MOTIONS ONLY through the end of June. (Please note this is subject to change based on current COVID-19 conditions).</w:t>
      </w:r>
    </w:p>
    <w:p w:rsidR="002368B9" w:rsidRPr="002368B9" w:rsidRDefault="002368B9" w:rsidP="002368B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Non-Jury trials are currently set to resume beginning in July.  (Please note this is subject to change based on current COVID-19 conditions).</w:t>
      </w:r>
    </w:p>
    <w:p w:rsidR="002368B9" w:rsidRPr="002368B9" w:rsidRDefault="002368B9" w:rsidP="002368B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Jury trials are currently set to begin the week of September 8</w:t>
      </w:r>
      <w:r w:rsidRPr="002368B9">
        <w:rPr>
          <w:vertAlign w:val="superscript"/>
        </w:rPr>
        <w:t>th</w:t>
      </w:r>
      <w:r>
        <w:t>, 2020.  (Please note this is subject to change based on current COVID-19 conditions).</w:t>
      </w:r>
    </w:p>
    <w:p w:rsidR="002368B9" w:rsidRPr="002368B9" w:rsidRDefault="002368B9" w:rsidP="002368B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Motions will be divided into two sessions (Courtroom 3H &amp; 3G) if necessary, to ensure we are able to eliminate possible crowding.</w:t>
      </w:r>
    </w:p>
    <w:p w:rsidR="002368B9" w:rsidRPr="002368B9" w:rsidRDefault="002368B9" w:rsidP="002368B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We will be spreading scheduled motions throughout each weekly session.</w:t>
      </w:r>
    </w:p>
    <w:p w:rsidR="002368B9" w:rsidRPr="002368B9" w:rsidRDefault="002368B9" w:rsidP="002368B9">
      <w:pPr>
        <w:pStyle w:val="ListParagraph"/>
        <w:numPr>
          <w:ilvl w:val="0"/>
          <w:numId w:val="2"/>
        </w:numPr>
        <w:rPr>
          <w:b/>
          <w:u w:val="single"/>
        </w:rPr>
      </w:pPr>
      <w:r>
        <w:t>One calendar will be posted for each courtroom weekly and will indicate what day throughout the week parties will need to appear for calendar call at 9:30am.</w:t>
      </w:r>
    </w:p>
    <w:p w:rsidR="002368B9" w:rsidRPr="00EB126B" w:rsidRDefault="002368B9" w:rsidP="002368B9">
      <w:pPr>
        <w:rPr>
          <w:b/>
          <w:sz w:val="16"/>
          <w:szCs w:val="16"/>
          <w:u w:val="single"/>
        </w:rPr>
      </w:pPr>
    </w:p>
    <w:p w:rsidR="002368B9" w:rsidRDefault="00EB126B" w:rsidP="002368B9">
      <w:pPr>
        <w:rPr>
          <w:b/>
          <w:u w:val="single"/>
        </w:rPr>
      </w:pPr>
      <w:r>
        <w:rPr>
          <w:b/>
          <w:u w:val="single"/>
        </w:rPr>
        <w:t xml:space="preserve">Greensboro/High Point </w:t>
      </w:r>
      <w:r w:rsidR="002368B9">
        <w:rPr>
          <w:b/>
          <w:u w:val="single"/>
        </w:rPr>
        <w:t>Criminal Superior Court Procedures</w:t>
      </w:r>
    </w:p>
    <w:p w:rsidR="002368B9" w:rsidRPr="00EB126B" w:rsidRDefault="002368B9" w:rsidP="002368B9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Please contact the District Attorney’s Office for all questions pertaining to Criminal Court procedure changes.</w:t>
      </w:r>
    </w:p>
    <w:p w:rsidR="00EB126B" w:rsidRPr="00EB126B" w:rsidRDefault="00EB126B" w:rsidP="00EB126B">
      <w:pPr>
        <w:rPr>
          <w:b/>
          <w:sz w:val="16"/>
          <w:szCs w:val="16"/>
          <w:u w:val="single"/>
        </w:rPr>
      </w:pPr>
    </w:p>
    <w:p w:rsidR="00EB126B" w:rsidRDefault="00EB126B" w:rsidP="00EB126B">
      <w:pPr>
        <w:rPr>
          <w:b/>
          <w:u w:val="single"/>
        </w:rPr>
      </w:pPr>
      <w:r>
        <w:rPr>
          <w:b/>
          <w:u w:val="single"/>
        </w:rPr>
        <w:t>High Point Civil Superior Court</w:t>
      </w:r>
    </w:p>
    <w:p w:rsidR="00EB126B" w:rsidRPr="00EB126B" w:rsidRDefault="00EB126B" w:rsidP="00EB126B">
      <w:pPr>
        <w:pStyle w:val="ListParagraph"/>
        <w:numPr>
          <w:ilvl w:val="0"/>
          <w:numId w:val="3"/>
        </w:numPr>
        <w:rPr>
          <w:b/>
          <w:u w:val="single"/>
        </w:rPr>
      </w:pPr>
      <w:r>
        <w:t>This court will operate the same as the Greensboro civil sessions (see above).</w:t>
      </w:r>
    </w:p>
    <w:p w:rsidR="00EB126B" w:rsidRPr="00EB126B" w:rsidRDefault="00EB126B" w:rsidP="00EB126B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Please contact Wendy Stuart for all questions regarding High Point Civil Sessions at (336) 822-6716 or </w:t>
      </w:r>
      <w:hyperlink r:id="rId6" w:history="1">
        <w:r w:rsidRPr="005532D8">
          <w:rPr>
            <w:rStyle w:val="Hyperlink"/>
          </w:rPr>
          <w:t>Wendy.J.Stuart@nccourts.org</w:t>
        </w:r>
      </w:hyperlink>
      <w:r>
        <w:t>.</w:t>
      </w:r>
    </w:p>
    <w:p w:rsidR="00A901AE" w:rsidRPr="00EB126B" w:rsidRDefault="00A901AE" w:rsidP="00A901AE">
      <w:pPr>
        <w:rPr>
          <w:b/>
          <w:sz w:val="16"/>
          <w:szCs w:val="16"/>
          <w:u w:val="single"/>
        </w:rPr>
      </w:pPr>
    </w:p>
    <w:p w:rsidR="00A901AE" w:rsidRPr="00A901AE" w:rsidRDefault="00EB126B" w:rsidP="00A901AE">
      <w:r>
        <w:t>F</w:t>
      </w:r>
      <w:r w:rsidR="00A901AE">
        <w:t>or Further information and full details of Guilford County’s Expansion of Operations beginning June 1, 2020, please see the public press release issued on May 22, 2020.</w:t>
      </w:r>
    </w:p>
    <w:sectPr w:rsidR="00A901AE" w:rsidRPr="00A9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7EB2"/>
    <w:multiLevelType w:val="hybridMultilevel"/>
    <w:tmpl w:val="690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76769"/>
    <w:multiLevelType w:val="hybridMultilevel"/>
    <w:tmpl w:val="FA1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570B1"/>
    <w:multiLevelType w:val="hybridMultilevel"/>
    <w:tmpl w:val="55FC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59"/>
    <w:rsid w:val="002368B9"/>
    <w:rsid w:val="003F6559"/>
    <w:rsid w:val="0040411A"/>
    <w:rsid w:val="00480F96"/>
    <w:rsid w:val="00743B06"/>
    <w:rsid w:val="007C393A"/>
    <w:rsid w:val="00A901AE"/>
    <w:rsid w:val="00C775D5"/>
    <w:rsid w:val="00DF045E"/>
    <w:rsid w:val="00E568B4"/>
    <w:rsid w:val="00EB126B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2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2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.J.Stuart@nccour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CarbonSys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Brittany R.</dc:creator>
  <cp:lastModifiedBy>Diane Lowe</cp:lastModifiedBy>
  <cp:revision>2</cp:revision>
  <dcterms:created xsi:type="dcterms:W3CDTF">2020-05-26T21:18:00Z</dcterms:created>
  <dcterms:modified xsi:type="dcterms:W3CDTF">2020-05-26T21:18:00Z</dcterms:modified>
</cp:coreProperties>
</file>